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05" w:lineRule="auto" w:before="73"/>
        <w:ind w:left="25" w:right="3069" w:firstLine="0"/>
        <w:jc w:val="left"/>
        <w:rPr>
          <w:b/>
          <w:sz w:val="24"/>
        </w:rPr>
      </w:pPr>
      <w:r>
        <w:rPr>
          <w:b/>
          <w:sz w:val="24"/>
        </w:rPr>
        <w:t>ATA REUNIÃO DA COMISSÃO ELEITORAL N°4 PARTICIPANTES – GOVERNO:</w:t>
      </w:r>
    </w:p>
    <w:p>
      <w:pPr>
        <w:pStyle w:val="BodyText"/>
        <w:spacing w:line="278" w:lineRule="auto" w:before="105"/>
        <w:ind w:right="703"/>
      </w:pPr>
      <w:r>
        <w:rPr/>
        <w:t>Rebeca Rodrigues (Secretaria Municipal de Direitos Humanos e Cidadania</w:t>
      </w:r>
      <w:r>
        <w:rPr>
          <w:spacing w:val="28"/>
        </w:rPr>
        <w:t> </w:t>
      </w:r>
      <w:r>
        <w:rPr/>
        <w:t>– SMDHC); Maicon Faria (Secretaria Municipal de Direitos Humanos e Cidadania</w:t>
      </w:r>
      <w:r>
        <w:rPr>
          <w:spacing w:val="40"/>
        </w:rPr>
        <w:t> </w:t>
      </w:r>
      <w:r>
        <w:rPr/>
        <w:t>– SMDHC);</w:t>
      </w:r>
      <w:r>
        <w:rPr>
          <w:spacing w:val="40"/>
        </w:rPr>
        <w:t> </w:t>
      </w:r>
      <w:r>
        <w:rPr/>
        <w:t>Kaliel Nunes (Secretaria Municipal de Direitos Humanos e Cidadania</w:t>
      </w:r>
      <w:r>
        <w:rPr>
          <w:spacing w:val="40"/>
        </w:rPr>
        <w:t> </w:t>
      </w:r>
      <w:r>
        <w:rPr/>
        <w:t>– SMDHC);</w:t>
      </w:r>
      <w:r>
        <w:rPr>
          <w:spacing w:val="40"/>
        </w:rPr>
        <w:t> </w:t>
      </w:r>
      <w:r>
        <w:rPr/>
        <w:t>Maiza Castro (Secretaria Municipal de Direitos Humanos e Cidadania</w:t>
      </w:r>
      <w:r>
        <w:rPr>
          <w:spacing w:val="40"/>
        </w:rPr>
        <w:t> </w:t>
      </w:r>
      <w:r>
        <w:rPr/>
        <w:t>– SMDHC).</w:t>
      </w:r>
    </w:p>
    <w:p>
      <w:pPr>
        <w:pStyle w:val="Heading2"/>
        <w:spacing w:before="233"/>
      </w:pPr>
      <w:r>
        <w:rPr/>
        <w:t>PARTICIPANTES</w:t>
      </w:r>
      <w:r>
        <w:rPr>
          <w:spacing w:val="28"/>
        </w:rPr>
        <w:t> </w:t>
      </w:r>
      <w:r>
        <w:rPr/>
        <w:t>–</w:t>
      </w:r>
      <w:r>
        <w:rPr>
          <w:spacing w:val="18"/>
        </w:rPr>
        <w:t> </w:t>
      </w:r>
      <w:r>
        <w:rPr/>
        <w:t>SOCIEDADE</w:t>
      </w:r>
      <w:r>
        <w:rPr>
          <w:spacing w:val="21"/>
        </w:rPr>
        <w:t> </w:t>
      </w:r>
      <w:r>
        <w:rPr>
          <w:spacing w:val="-2"/>
        </w:rPr>
        <w:t>CIVIL:</w:t>
      </w:r>
    </w:p>
    <w:p>
      <w:pPr>
        <w:pStyle w:val="BodyText"/>
        <w:spacing w:line="278" w:lineRule="auto" w:before="217"/>
        <w:ind w:right="4959"/>
      </w:pPr>
      <w:r>
        <w:rPr/>
        <w:t>Silvia Regina (participação remota); Ideraldo Luiz (participação remota); Marco</w:t>
      </w:r>
      <w:r>
        <w:rPr>
          <w:spacing w:val="-6"/>
        </w:rPr>
        <w:t> </w:t>
      </w:r>
      <w:r>
        <w:rPr/>
        <w:t>Antonio</w:t>
      </w:r>
      <w:r>
        <w:rPr>
          <w:spacing w:val="-3"/>
        </w:rPr>
        <w:t> </w:t>
      </w:r>
      <w:r>
        <w:rPr/>
        <w:t>(participação</w:t>
      </w:r>
      <w:r>
        <w:rPr>
          <w:spacing w:val="-6"/>
        </w:rPr>
        <w:t> </w:t>
      </w:r>
      <w:r>
        <w:rPr/>
        <w:t>presencial); Sandra Paiva (participação remota).</w:t>
      </w:r>
    </w:p>
    <w:p>
      <w:pPr>
        <w:pStyle w:val="Heading2"/>
      </w:pPr>
      <w:r>
        <w:rPr/>
        <w:t>APOIO</w:t>
      </w:r>
      <w:r>
        <w:rPr>
          <w:spacing w:val="16"/>
        </w:rPr>
        <w:t> </w:t>
      </w:r>
      <w:r>
        <w:rPr>
          <w:spacing w:val="-2"/>
        </w:rPr>
        <w:t>TÉCNICO:</w:t>
      </w:r>
    </w:p>
    <w:p>
      <w:pPr>
        <w:pStyle w:val="BodyText"/>
        <w:ind w:left="0"/>
        <w:rPr>
          <w:b/>
        </w:rPr>
      </w:pPr>
    </w:p>
    <w:p>
      <w:pPr>
        <w:pStyle w:val="BodyText"/>
        <w:spacing w:line="271" w:lineRule="auto"/>
        <w:ind w:right="783"/>
      </w:pPr>
      <w:r>
        <w:rPr/>
        <w:t>Sylvia Aragão</w:t>
      </w:r>
      <w:r>
        <w:rPr>
          <w:spacing w:val="-2"/>
        </w:rPr>
        <w:t> </w:t>
      </w:r>
      <w:r>
        <w:rPr/>
        <w:t>(Secretaria Municipal de Direitos Humanos e Cidadania</w:t>
      </w:r>
      <w:r>
        <w:rPr>
          <w:spacing w:val="28"/>
        </w:rPr>
        <w:t> </w:t>
      </w:r>
      <w:r>
        <w:rPr/>
        <w:t>– SMDHC); Ligia Maria (Secretaria Municipal de Direitos Humanos e Cidadania</w:t>
      </w:r>
      <w:r>
        <w:rPr>
          <w:spacing w:val="40"/>
        </w:rPr>
        <w:t> </w:t>
      </w:r>
      <w:r>
        <w:rPr/>
        <w:t>– SMDHC).</w:t>
      </w:r>
    </w:p>
    <w:p>
      <w:pPr>
        <w:pStyle w:val="BodyText"/>
        <w:ind w:left="0"/>
      </w:pPr>
    </w:p>
    <w:p>
      <w:pPr>
        <w:pStyle w:val="BodyText"/>
        <w:spacing w:before="252"/>
        <w:ind w:left="0"/>
      </w:pPr>
    </w:p>
    <w:p>
      <w:pPr>
        <w:pStyle w:val="BodyText"/>
        <w:spacing w:line="278" w:lineRule="auto" w:before="1"/>
        <w:ind w:right="74"/>
      </w:pPr>
      <w:r>
        <w:rPr/>
        <w:t>A reunião da Comissão Eleitoral do Conselho Municipal de Políticas LGBT+ foi realizada</w:t>
      </w:r>
      <w:r>
        <w:rPr>
          <w:spacing w:val="40"/>
        </w:rPr>
        <w:t> </w:t>
      </w:r>
      <w:r>
        <w:rPr/>
        <w:t>às 10h no dia 11 de junho de 2026, em formato híbrido, com participação presencial</w:t>
      </w:r>
      <w:r>
        <w:rPr>
          <w:spacing w:val="35"/>
        </w:rPr>
        <w:t> </w:t>
      </w:r>
      <w:r>
        <w:rPr/>
        <w:t>na sede da Secretaria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Direitos</w:t>
      </w:r>
      <w:r>
        <w:rPr>
          <w:spacing w:val="-13"/>
        </w:rPr>
        <w:t> </w:t>
      </w:r>
      <w:r>
        <w:rPr/>
        <w:t>Humanos e</w:t>
      </w:r>
      <w:r>
        <w:rPr>
          <w:spacing w:val="-9"/>
        </w:rPr>
        <w:t> </w:t>
      </w:r>
      <w:r>
        <w:rPr/>
        <w:t>Cidadania</w:t>
      </w:r>
      <w:r>
        <w:rPr>
          <w:spacing w:val="-5"/>
        </w:rPr>
        <w:t> </w:t>
      </w:r>
      <w:r>
        <w:rPr/>
        <w:t>(SMDHC),</w:t>
      </w:r>
      <w:r>
        <w:rPr>
          <w:spacing w:val="-10"/>
        </w:rPr>
        <w:t> </w:t>
      </w:r>
      <w:r>
        <w:rPr/>
        <w:t>localizada na Rua Líbero Badaró, nº 119, Centro, São Paulo/SP e remota.</w:t>
      </w:r>
    </w:p>
    <w:p>
      <w:pPr>
        <w:pStyle w:val="BodyText"/>
        <w:spacing w:line="278" w:lineRule="auto" w:before="247"/>
        <w:ind w:right="74"/>
      </w:pPr>
      <w:r>
        <w:rPr/>
        <w:t>Após a verificação do quórum mínimo necessário (com quatro representantes do poder público</w:t>
      </w:r>
      <w:r>
        <w:rPr>
          <w:spacing w:val="-7"/>
        </w:rPr>
        <w:t> </w:t>
      </w:r>
      <w:r>
        <w:rPr/>
        <w:t>presencialmente e três</w:t>
      </w:r>
      <w:r>
        <w:rPr>
          <w:spacing w:val="-3"/>
        </w:rPr>
        <w:t> </w:t>
      </w:r>
      <w:r>
        <w:rPr/>
        <w:t>representantes</w:t>
      </w:r>
      <w:r>
        <w:rPr>
          <w:spacing w:val="-3"/>
        </w:rPr>
        <w:t> </w:t>
      </w:r>
      <w:r>
        <w:rPr/>
        <w:t>da sociedade civil de forma remota, além de um presencial), Rebeca iniciou os trabalhos informando que a reunião seria extensa</w:t>
      </w:r>
      <w:r>
        <w:rPr>
          <w:spacing w:val="40"/>
        </w:rPr>
        <w:t> </w:t>
      </w:r>
      <w:r>
        <w:rPr/>
        <w:t>e focada na leitura e deliberação da minuta do edital eleitoral.</w:t>
      </w:r>
    </w:p>
    <w:p>
      <w:pPr>
        <w:pStyle w:val="BodyText"/>
        <w:spacing w:before="247"/>
      </w:pPr>
      <w:r>
        <w:rPr/>
        <w:t>Na</w:t>
      </w:r>
      <w:r>
        <w:rPr>
          <w:spacing w:val="-5"/>
        </w:rPr>
        <w:t> </w:t>
      </w:r>
      <w:r>
        <w:rPr/>
        <w:t>sequência,</w:t>
      </w:r>
      <w:r>
        <w:rPr>
          <w:spacing w:val="-7"/>
        </w:rPr>
        <w:t> </w:t>
      </w:r>
      <w:r>
        <w:rPr/>
        <w:t>foram</w:t>
      </w:r>
      <w:r>
        <w:rPr>
          <w:spacing w:val="-4"/>
        </w:rPr>
        <w:t> </w:t>
      </w:r>
      <w:r>
        <w:rPr/>
        <w:t>discutidos</w:t>
      </w:r>
      <w:r>
        <w:rPr>
          <w:spacing w:val="-10"/>
        </w:rPr>
        <w:t> </w:t>
      </w:r>
      <w:r>
        <w:rPr/>
        <w:t>os</w:t>
      </w:r>
      <w:r>
        <w:rPr>
          <w:spacing w:val="-11"/>
        </w:rPr>
        <w:t> </w:t>
      </w:r>
      <w:r>
        <w:rPr/>
        <w:t>seguintes</w:t>
      </w:r>
      <w:r>
        <w:rPr>
          <w:spacing w:val="3"/>
        </w:rPr>
        <w:t> </w:t>
      </w:r>
      <w:r>
        <w:rPr/>
        <w:t>pontos</w:t>
      </w:r>
      <w:r>
        <w:rPr>
          <w:spacing w:val="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pauta:</w:t>
      </w:r>
    </w:p>
    <w:p>
      <w:pPr>
        <w:pStyle w:val="Heading1"/>
        <w:spacing w:before="269"/>
      </w:pPr>
      <w:r>
        <w:rPr/>
        <w:t>Aprovação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ata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reunião</w:t>
      </w:r>
      <w:r>
        <w:rPr>
          <w:spacing w:val="-6"/>
        </w:rPr>
        <w:t> </w:t>
      </w:r>
      <w:r>
        <w:rPr>
          <w:spacing w:val="-2"/>
        </w:rPr>
        <w:t>anterior</w:t>
      </w:r>
    </w:p>
    <w:p>
      <w:pPr>
        <w:pStyle w:val="BodyText"/>
        <w:spacing w:line="276" w:lineRule="auto" w:before="312"/>
        <w:ind w:right="73"/>
      </w:pPr>
      <w:r>
        <w:rPr/>
        <w:t>A aprovação da terceira ata da comissão foi pautada por Rebeca. A ata formalmente aprovada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unanimidade</w:t>
      </w:r>
      <w:r>
        <w:rPr>
          <w:spacing w:val="-5"/>
        </w:rPr>
        <w:t> </w:t>
      </w:r>
      <w:r>
        <w:rPr/>
        <w:t>pelos</w:t>
      </w:r>
      <w:r>
        <w:rPr>
          <w:spacing w:val="-9"/>
        </w:rPr>
        <w:t> </w:t>
      </w:r>
      <w:r>
        <w:rPr/>
        <w:t>presentes. Posteriormente, Ideraldo</w:t>
      </w:r>
      <w:r>
        <w:rPr>
          <w:spacing w:val="-12"/>
        </w:rPr>
        <w:t> </w:t>
      </w:r>
      <w:r>
        <w:rPr/>
        <w:t>confirmou</w:t>
      </w:r>
      <w:r>
        <w:rPr>
          <w:spacing w:val="-11"/>
        </w:rPr>
        <w:t> </w:t>
      </w:r>
      <w:r>
        <w:rPr/>
        <w:t>que</w:t>
      </w:r>
      <w:r>
        <w:rPr>
          <w:spacing w:val="-5"/>
        </w:rPr>
        <w:t> </w:t>
      </w:r>
      <w:r>
        <w:rPr/>
        <w:t>já havia realizado a leitura e aprovado o documento previamente por e-mail.</w:t>
      </w:r>
    </w:p>
    <w:p>
      <w:pPr>
        <w:pStyle w:val="Heading1"/>
        <w:spacing w:before="242"/>
      </w:pPr>
      <w:r>
        <w:rPr/>
        <w:t>Apresentação de</w:t>
      </w:r>
      <w:r>
        <w:rPr>
          <w:spacing w:val="10"/>
        </w:rPr>
        <w:t> </w:t>
      </w:r>
      <w:r>
        <w:rPr/>
        <w:t>Nova</w:t>
      </w:r>
      <w:r>
        <w:rPr>
          <w:spacing w:val="-3"/>
        </w:rPr>
        <w:t> </w:t>
      </w:r>
      <w:r>
        <w:rPr/>
        <w:t>Minuta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Edital</w:t>
      </w:r>
      <w:r>
        <w:rPr>
          <w:spacing w:val="9"/>
        </w:rPr>
        <w:t> </w:t>
      </w:r>
      <w:r>
        <w:rPr/>
        <w:t>e</w:t>
      </w:r>
      <w:r>
        <w:rPr>
          <w:spacing w:val="10"/>
        </w:rPr>
        <w:t> </w:t>
      </w:r>
      <w:r>
        <w:rPr/>
        <w:t>Metodologia</w:t>
      </w:r>
      <w:r>
        <w:rPr>
          <w:spacing w:val="-3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2"/>
        </w:rPr>
        <w:t>Leitura</w:t>
      </w:r>
    </w:p>
    <w:p>
      <w:pPr>
        <w:pStyle w:val="BodyText"/>
        <w:spacing w:line="283" w:lineRule="auto" w:before="298"/>
        <w:ind w:right="73"/>
      </w:pPr>
      <w:r>
        <w:rPr/>
        <w:t>Rebeca informou</w:t>
      </w:r>
      <w:r>
        <w:rPr>
          <w:spacing w:val="-7"/>
        </w:rPr>
        <w:t> </w:t>
      </w:r>
      <w:r>
        <w:rPr/>
        <w:t>que</w:t>
      </w:r>
      <w:r>
        <w:rPr>
          <w:spacing w:val="-1"/>
        </w:rPr>
        <w:t> </w:t>
      </w:r>
      <w:r>
        <w:rPr/>
        <w:t>o</w:t>
      </w:r>
      <w:r>
        <w:rPr>
          <w:spacing w:val="-8"/>
        </w:rPr>
        <w:t> </w:t>
      </w:r>
      <w:r>
        <w:rPr/>
        <w:t>Departamento</w:t>
      </w:r>
      <w:r>
        <w:rPr>
          <w:spacing w:val="-8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Participação</w:t>
      </w:r>
      <w:r>
        <w:rPr>
          <w:spacing w:val="-8"/>
        </w:rPr>
        <w:t> </w:t>
      </w:r>
      <w:r>
        <w:rPr/>
        <w:t>Social (DPS) apresentou</w:t>
      </w:r>
      <w:r>
        <w:rPr>
          <w:spacing w:val="-7"/>
        </w:rPr>
        <w:t> </w:t>
      </w:r>
      <w:r>
        <w:rPr/>
        <w:t>uma nova versão da minuta do edital. Foi registrado que a proposta não promovia alterações de</w:t>
      </w:r>
    </w:p>
    <w:p>
      <w:pPr>
        <w:pStyle w:val="BodyText"/>
        <w:spacing w:after="0" w:line="283" w:lineRule="auto"/>
        <w:sectPr>
          <w:type w:val="continuous"/>
          <w:pgSz w:w="11910" w:h="16850"/>
          <w:pgMar w:top="1360" w:bottom="280" w:left="1417" w:right="1417"/>
        </w:sectPr>
      </w:pPr>
    </w:p>
    <w:p>
      <w:pPr>
        <w:pStyle w:val="BodyText"/>
        <w:spacing w:line="278" w:lineRule="auto" w:before="88"/>
        <w:ind w:right="74"/>
      </w:pPr>
      <w:r>
        <w:rPr/>
        <w:t>mérito nas deliberações anteriormente aprovadas pela comissão, limitando-se à reorganização</w:t>
      </w:r>
      <w:r>
        <w:rPr>
          <w:spacing w:val="-2"/>
        </w:rPr>
        <w:t> </w:t>
      </w:r>
      <w:r>
        <w:rPr/>
        <w:t>da estrutura do</w:t>
      </w:r>
      <w:r>
        <w:rPr>
          <w:spacing w:val="-2"/>
        </w:rPr>
        <w:t> </w:t>
      </w:r>
      <w:r>
        <w:rPr/>
        <w:t>documento, mediante a reordenação</w:t>
      </w:r>
      <w:r>
        <w:rPr>
          <w:spacing w:val="-2"/>
        </w:rPr>
        <w:t> </w:t>
      </w:r>
      <w:r>
        <w:rPr/>
        <w:t>de artigos, capítulos e parágrafos, com o</w:t>
      </w:r>
      <w:r>
        <w:rPr>
          <w:spacing w:val="-3"/>
        </w:rPr>
        <w:t> </w:t>
      </w:r>
      <w:r>
        <w:rPr/>
        <w:t>objetivo</w:t>
      </w:r>
      <w:r>
        <w:rPr>
          <w:spacing w:val="-3"/>
        </w:rPr>
        <w:t> </w:t>
      </w:r>
      <w:r>
        <w:rPr/>
        <w:t>de conferir maior clareza, didatismo</w:t>
      </w:r>
      <w:r>
        <w:rPr>
          <w:spacing w:val="-3"/>
        </w:rPr>
        <w:t> </w:t>
      </w:r>
      <w:r>
        <w:rPr/>
        <w:t>e coerência administrativa ao processo eleitoral.</w:t>
      </w:r>
    </w:p>
    <w:p>
      <w:pPr>
        <w:pStyle w:val="BodyText"/>
        <w:spacing w:line="280" w:lineRule="auto" w:before="247"/>
      </w:pPr>
      <w:r>
        <w:rPr/>
        <w:t>Marco e Sandra manifestaram preocupação inicial em relação à mudança, argumentando que a comissão</w:t>
      </w:r>
      <w:r>
        <w:rPr>
          <w:spacing w:val="-2"/>
        </w:rPr>
        <w:t> </w:t>
      </w:r>
      <w:r>
        <w:rPr/>
        <w:t>já havia analisado</w:t>
      </w:r>
      <w:r>
        <w:rPr>
          <w:spacing w:val="-2"/>
        </w:rPr>
        <w:t> </w:t>
      </w:r>
      <w:r>
        <w:rPr/>
        <w:t>parte da versão</w:t>
      </w:r>
      <w:r>
        <w:rPr>
          <w:spacing w:val="-2"/>
        </w:rPr>
        <w:t> </w:t>
      </w:r>
      <w:r>
        <w:rPr/>
        <w:t>anterior do</w:t>
      </w:r>
      <w:r>
        <w:rPr>
          <w:spacing w:val="-2"/>
        </w:rPr>
        <w:t> </w:t>
      </w:r>
      <w:r>
        <w:rPr/>
        <w:t>edital e que a retomada da discussão a partir de uma nova minuta poderia gerar retrabalho. Em resposta, Rebeca ponderou</w:t>
      </w:r>
      <w:r>
        <w:rPr>
          <w:spacing w:val="31"/>
        </w:rPr>
        <w:t> </w:t>
      </w:r>
      <w:r>
        <w:rPr/>
        <w:t>que a tentativa de compatibilizar a redação</w:t>
      </w:r>
      <w:r>
        <w:rPr>
          <w:spacing w:val="-1"/>
        </w:rPr>
        <w:t> </w:t>
      </w:r>
      <w:r>
        <w:rPr/>
        <w:t>da nova minuta com os trechos da versão anterior acarretaria dificuldades significativas de natureza logística e redacional.</w:t>
      </w:r>
    </w:p>
    <w:p>
      <w:pPr>
        <w:pStyle w:val="BodyText"/>
        <w:spacing w:line="276" w:lineRule="exact"/>
      </w:pPr>
      <w:r>
        <w:rPr/>
        <w:t>Maicon</w:t>
      </w:r>
      <w:r>
        <w:rPr>
          <w:spacing w:val="-6"/>
        </w:rPr>
        <w:t> </w:t>
      </w:r>
      <w:r>
        <w:rPr/>
        <w:t>sugeriu</w:t>
      </w:r>
      <w:r>
        <w:rPr>
          <w:spacing w:val="-3"/>
        </w:rPr>
        <w:t> </w:t>
      </w:r>
      <w:r>
        <w:rPr/>
        <w:t>que</w:t>
      </w:r>
      <w:r>
        <w:rPr>
          <w:spacing w:val="4"/>
        </w:rPr>
        <w:t> </w:t>
      </w:r>
      <w:r>
        <w:rPr/>
        <w:t>fosse</w:t>
      </w:r>
      <w:r>
        <w:rPr>
          <w:spacing w:val="3"/>
        </w:rPr>
        <w:t> </w:t>
      </w:r>
      <w:r>
        <w:rPr/>
        <w:t>realizada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leitura</w:t>
      </w:r>
      <w:r>
        <w:rPr>
          <w:spacing w:val="8"/>
        </w:rPr>
        <w:t> </w:t>
      </w:r>
      <w:r>
        <w:rPr/>
        <w:t>de</w:t>
      </w:r>
      <w:r>
        <w:rPr>
          <w:spacing w:val="3"/>
        </w:rPr>
        <w:t> </w:t>
      </w:r>
      <w:r>
        <w:rPr/>
        <w:t>apenas</w:t>
      </w:r>
      <w:r>
        <w:rPr>
          <w:spacing w:val="-1"/>
        </w:rPr>
        <w:t> </w:t>
      </w:r>
      <w:r>
        <w:rPr/>
        <w:t>uma</w:t>
      </w:r>
      <w:r>
        <w:rPr>
          <w:spacing w:val="8"/>
        </w:rPr>
        <w:t> </w:t>
      </w:r>
      <w:r>
        <w:rPr/>
        <w:t>das</w:t>
      </w:r>
      <w:r>
        <w:rPr>
          <w:spacing w:val="-2"/>
        </w:rPr>
        <w:t> </w:t>
      </w:r>
      <w:r>
        <w:rPr/>
        <w:t>minutas,</w:t>
      </w:r>
      <w:r>
        <w:rPr>
          <w:spacing w:val="3"/>
        </w:rPr>
        <w:t> </w:t>
      </w:r>
      <w:r>
        <w:rPr/>
        <w:t>a</w:t>
      </w:r>
      <w:r>
        <w:rPr>
          <w:spacing w:val="7"/>
        </w:rPr>
        <w:t> </w:t>
      </w:r>
      <w:r>
        <w:rPr/>
        <w:t>fim</w:t>
      </w:r>
      <w:r>
        <w:rPr>
          <w:spacing w:val="7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2"/>
        </w:rPr>
        <w:t>evitar</w:t>
      </w:r>
    </w:p>
    <w:p>
      <w:pPr>
        <w:pStyle w:val="BodyText"/>
        <w:spacing w:line="276" w:lineRule="auto" w:before="52"/>
        <w:ind w:right="73"/>
      </w:pPr>
      <w:r>
        <w:rPr/>
        <w:t>retrabalho.</w:t>
      </w:r>
      <w:r>
        <w:rPr>
          <w:spacing w:val="-4"/>
        </w:rPr>
        <w:t> </w:t>
      </w:r>
      <w:r>
        <w:rPr/>
        <w:t>Propôs</w:t>
      </w:r>
      <w:r>
        <w:rPr>
          <w:spacing w:val="-6"/>
        </w:rPr>
        <w:t> </w:t>
      </w:r>
      <w:r>
        <w:rPr/>
        <w:t>que a leitura se</w:t>
      </w:r>
      <w:r>
        <w:rPr>
          <w:spacing w:val="-2"/>
        </w:rPr>
        <w:t> </w:t>
      </w:r>
      <w:r>
        <w:rPr/>
        <w:t>iniciasse</w:t>
      </w:r>
      <w:r>
        <w:rPr>
          <w:spacing w:val="-2"/>
        </w:rPr>
        <w:t> </w:t>
      </w:r>
      <w:r>
        <w:rPr/>
        <w:t>pela nova minuta apresentada,</w:t>
      </w:r>
      <w:r>
        <w:rPr>
          <w:spacing w:val="-3"/>
        </w:rPr>
        <w:t> </w:t>
      </w:r>
      <w:r>
        <w:rPr/>
        <w:t>até</w:t>
      </w:r>
      <w:r>
        <w:rPr>
          <w:spacing w:val="-2"/>
        </w:rPr>
        <w:t> </w:t>
      </w:r>
      <w:r>
        <w:rPr/>
        <w:t>os</w:t>
      </w:r>
      <w:r>
        <w:rPr>
          <w:spacing w:val="-6"/>
        </w:rPr>
        <w:t> </w:t>
      </w:r>
      <w:r>
        <w:rPr/>
        <w:t>capítulos cujos conteúdos</w:t>
      </w:r>
      <w:r>
        <w:rPr>
          <w:spacing w:val="33"/>
        </w:rPr>
        <w:t> </w:t>
      </w:r>
      <w:r>
        <w:rPr/>
        <w:t>já haviam sido</w:t>
      </w:r>
      <w:r>
        <w:rPr>
          <w:spacing w:val="-1"/>
        </w:rPr>
        <w:t> </w:t>
      </w:r>
      <w:r>
        <w:rPr/>
        <w:t>discutidos (1º ao</w:t>
      </w:r>
      <w:r>
        <w:rPr>
          <w:spacing w:val="-1"/>
        </w:rPr>
        <w:t> </w:t>
      </w:r>
      <w:r>
        <w:rPr/>
        <w:t>18}), deixando</w:t>
      </w:r>
      <w:r>
        <w:rPr>
          <w:spacing w:val="-1"/>
        </w:rPr>
        <w:t> </w:t>
      </w:r>
      <w:r>
        <w:rPr/>
        <w:t>para deliberação</w:t>
      </w:r>
      <w:r>
        <w:rPr>
          <w:spacing w:val="-1"/>
        </w:rPr>
        <w:t> </w:t>
      </w:r>
      <w:r>
        <w:rPr/>
        <w:t>posterior os capítulos que ainda não haviam sido objeto de leitura e debate.</w:t>
      </w:r>
    </w:p>
    <w:p>
      <w:pPr>
        <w:pStyle w:val="BodyText"/>
        <w:spacing w:line="278" w:lineRule="auto" w:before="251"/>
        <w:ind w:right="33"/>
      </w:pPr>
      <w:r>
        <w:rPr/>
        <w:t>Após o debate, a comissão deliberou pela adoção da nova minuta como documento-base para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continuidade</w:t>
      </w:r>
      <w:r>
        <w:rPr>
          <w:spacing w:val="14"/>
        </w:rPr>
        <w:t> </w:t>
      </w:r>
      <w:r>
        <w:rPr/>
        <w:t>dos trabalhos.</w:t>
      </w:r>
      <w:r>
        <w:rPr>
          <w:spacing w:val="-1"/>
        </w:rPr>
        <w:t> </w:t>
      </w:r>
      <w:r>
        <w:rPr/>
        <w:t>Ficou acordado</w:t>
      </w:r>
      <w:r>
        <w:rPr>
          <w:spacing w:val="-7"/>
        </w:rPr>
        <w:t> </w:t>
      </w:r>
      <w:r>
        <w:rPr/>
        <w:t>que seria</w:t>
      </w:r>
      <w:r>
        <w:rPr>
          <w:spacing w:val="-10"/>
        </w:rPr>
        <w:t> </w:t>
      </w:r>
      <w:r>
        <w:rPr/>
        <w:t>realizada,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imediato, a</w:t>
      </w:r>
      <w:r>
        <w:rPr>
          <w:spacing w:val="-10"/>
        </w:rPr>
        <w:t> </w:t>
      </w:r>
      <w:r>
        <w:rPr/>
        <w:t>leitura conjunta</w:t>
      </w:r>
      <w:r>
        <w:rPr>
          <w:spacing w:val="30"/>
        </w:rPr>
        <w:t> </w:t>
      </w:r>
      <w:r>
        <w:rPr/>
        <w:t>dos dispositivos ainda não apreciados para deliberação. Quanto aos Artigos 1º ao 18º, cujo conteúdo correspondia</w:t>
      </w:r>
      <w:r>
        <w:rPr>
          <w:spacing w:val="31"/>
        </w:rPr>
        <w:t> </w:t>
      </w:r>
      <w:r>
        <w:rPr/>
        <w:t>substancialmente ao já debatido em reuniões anteriores, decidiu-se mantê-los abertos para verificação pelos membros da comissão, por meio de manifestação via correio eletrônico, até a reunião subsequente, prevista</w:t>
      </w:r>
      <w:r>
        <w:rPr>
          <w:spacing w:val="40"/>
        </w:rPr>
        <w:t> </w:t>
      </w:r>
      <w:r>
        <w:rPr/>
        <w:t>para o dia 15/06/2026, a fim de assegurar que não houvesse alteração indevida de conteúdo ou </w:t>
      </w:r>
      <w:r>
        <w:rPr>
          <w:spacing w:val="-2"/>
        </w:rPr>
        <w:t>sentido.</w:t>
      </w:r>
    </w:p>
    <w:p>
      <w:pPr>
        <w:pStyle w:val="Heading1"/>
        <w:spacing w:before="245"/>
      </w:pPr>
      <w:r>
        <w:rPr/>
        <w:t>Leitura</w:t>
      </w:r>
      <w:r>
        <w:rPr>
          <w:spacing w:val="-6"/>
        </w:rPr>
        <w:t> </w:t>
      </w:r>
      <w:r>
        <w:rPr/>
        <w:t>e</w:t>
      </w:r>
      <w:r>
        <w:rPr>
          <w:spacing w:val="8"/>
        </w:rPr>
        <w:t> </w:t>
      </w:r>
      <w:r>
        <w:rPr/>
        <w:t>discussão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nova</w:t>
      </w:r>
      <w:r>
        <w:rPr>
          <w:spacing w:val="-5"/>
        </w:rPr>
        <w:t> </w:t>
      </w:r>
      <w:r>
        <w:rPr/>
        <w:t>minuta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Edital</w:t>
      </w:r>
      <w:r>
        <w:rPr>
          <w:spacing w:val="18"/>
        </w:rPr>
        <w:t> </w:t>
      </w:r>
      <w:r>
        <w:rPr/>
        <w:t>–</w:t>
      </w:r>
      <w:r>
        <w:rPr>
          <w:spacing w:val="10"/>
        </w:rPr>
        <w:t> </w:t>
      </w:r>
      <w:r>
        <w:rPr/>
        <w:t>Artigos</w:t>
      </w:r>
      <w:r>
        <w:rPr>
          <w:spacing w:val="8"/>
        </w:rPr>
        <w:t> </w:t>
      </w:r>
      <w:r>
        <w:rPr/>
        <w:t>1º</w:t>
      </w:r>
      <w:r>
        <w:rPr>
          <w:spacing w:val="-3"/>
        </w:rPr>
        <w:t> </w:t>
      </w:r>
      <w:r>
        <w:rPr/>
        <w:t>ao</w:t>
      </w:r>
      <w:r>
        <w:rPr>
          <w:spacing w:val="-2"/>
        </w:rPr>
        <w:t> </w:t>
      </w:r>
      <w:r>
        <w:rPr>
          <w:spacing w:val="-5"/>
        </w:rPr>
        <w:t>18º</w:t>
      </w:r>
    </w:p>
    <w:p>
      <w:pPr>
        <w:pStyle w:val="BodyText"/>
        <w:spacing w:line="283" w:lineRule="auto" w:before="297"/>
      </w:pPr>
      <w:r>
        <w:rPr/>
        <w:t>A</w:t>
      </w:r>
      <w:r>
        <w:rPr>
          <w:spacing w:val="-3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realizou</w:t>
      </w:r>
      <w:r>
        <w:rPr>
          <w:spacing w:val="-4"/>
        </w:rPr>
        <w:t> </w:t>
      </w:r>
      <w:r>
        <w:rPr/>
        <w:t>a leitura guiada da primeira metade do</w:t>
      </w:r>
      <w:r>
        <w:rPr>
          <w:spacing w:val="-5"/>
        </w:rPr>
        <w:t> </w:t>
      </w:r>
      <w:r>
        <w:rPr/>
        <w:t>edital, aprofundando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debate em regras de inscrição e documentação, com as seguintes deliberações:</w:t>
      </w:r>
    </w:p>
    <w:p>
      <w:pPr>
        <w:pStyle w:val="BodyText"/>
        <w:spacing w:line="280" w:lineRule="auto" w:before="240"/>
      </w:pPr>
      <w:r>
        <w:rPr>
          <w:b/>
        </w:rPr>
        <w:t>Terminologia e Composição: </w:t>
      </w:r>
      <w:r>
        <w:rPr/>
        <w:t>Foi debatida a padronização</w:t>
      </w:r>
      <w:r>
        <w:rPr>
          <w:spacing w:val="-1"/>
        </w:rPr>
        <w:t> </w:t>
      </w:r>
      <w:r>
        <w:rPr/>
        <w:t>das siglas utilizadas, notando-se que legalmente 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é "LGBT",</w:t>
      </w:r>
      <w:r>
        <w:rPr>
          <w:spacing w:val="-1"/>
        </w:rPr>
        <w:t> </w:t>
      </w:r>
      <w:r>
        <w:rPr/>
        <w:t>enquanto a Coordenação</w:t>
      </w:r>
      <w:r>
        <w:rPr>
          <w:spacing w:val="-7"/>
        </w:rPr>
        <w:t> </w:t>
      </w:r>
      <w:r>
        <w:rPr/>
        <w:t>adota "LGBTI".</w:t>
      </w:r>
      <w:r>
        <w:rPr>
          <w:spacing w:val="-2"/>
        </w:rPr>
        <w:t> </w:t>
      </w:r>
      <w:r>
        <w:rPr/>
        <w:t>Também foi relembrado que a inclusão de um segmento intersexo nas cadeiras do conselho não é possível</w:t>
      </w:r>
      <w:r>
        <w:rPr>
          <w:spacing w:val="30"/>
        </w:rPr>
        <w:t> </w:t>
      </w:r>
      <w:r>
        <w:rPr/>
        <w:t>neste pleito, pois a comissão deve seguir estritamente os parâmetros do Decreto Municipal vigente de 2019.</w:t>
      </w:r>
    </w:p>
    <w:p>
      <w:pPr>
        <w:pStyle w:val="BodyText"/>
        <w:spacing w:line="283" w:lineRule="auto" w:before="222"/>
      </w:pPr>
      <w:r>
        <w:rPr>
          <w:b/>
        </w:rPr>
        <w:t>Sociedade Civil Organizada: </w:t>
      </w:r>
      <w:r>
        <w:rPr/>
        <w:t>Ideraldo</w:t>
      </w:r>
      <w:r>
        <w:rPr>
          <w:spacing w:val="-2"/>
        </w:rPr>
        <w:t> </w:t>
      </w:r>
      <w:r>
        <w:rPr/>
        <w:t>ajudou</w:t>
      </w:r>
      <w:r>
        <w:rPr>
          <w:spacing w:val="-1"/>
        </w:rPr>
        <w:t> </w:t>
      </w:r>
      <w:r>
        <w:rPr/>
        <w:t>a compreender a redação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texto, explicando que o termo "sociedade civil organizada" refere-se especificamente às entidades institucionalizadas, não se confundindo</w:t>
      </w:r>
      <w:r>
        <w:rPr>
          <w:spacing w:val="36"/>
        </w:rPr>
        <w:t> </w:t>
      </w:r>
      <w:r>
        <w:rPr/>
        <w:t>com as candidaturas de pessoas físicas.</w:t>
      </w:r>
    </w:p>
    <w:p>
      <w:pPr>
        <w:pStyle w:val="BodyText"/>
        <w:spacing w:line="278" w:lineRule="auto" w:before="225"/>
      </w:pPr>
      <w:r>
        <w:rPr>
          <w:b/>
        </w:rPr>
        <w:t>Inscrição de Candidaturas Imigrantes (Art. 10): </w:t>
      </w:r>
      <w:r>
        <w:rPr/>
        <w:t>Houve amplo debate acerca da documentação exigida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candidatas</w:t>
      </w:r>
      <w:r>
        <w:rPr>
          <w:spacing w:val="-5"/>
        </w:rPr>
        <w:t> </w:t>
      </w:r>
      <w:r>
        <w:rPr/>
        <w:t>e candidatos</w:t>
      </w:r>
      <w:r>
        <w:rPr>
          <w:spacing w:val="-5"/>
        </w:rPr>
        <w:t> </w:t>
      </w:r>
      <w:r>
        <w:rPr/>
        <w:t>imigrantes.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comissão</w:t>
      </w:r>
      <w:r>
        <w:rPr>
          <w:spacing w:val="-7"/>
        </w:rPr>
        <w:t> </w:t>
      </w:r>
      <w:r>
        <w:rPr/>
        <w:t>buscou</w:t>
      </w:r>
      <w:r>
        <w:rPr>
          <w:spacing w:val="-6"/>
        </w:rPr>
        <w:t> </w:t>
      </w:r>
      <w:r>
        <w:rPr/>
        <w:t>adequar o edital à legislação e às diretrizes de acesso da população imigrante às políticas públicas, deliberando pela aceitação de uma relação flexível de documentos comprobatórios de</w:t>
      </w:r>
    </w:p>
    <w:p>
      <w:pPr>
        <w:pStyle w:val="BodyText"/>
        <w:spacing w:after="0" w:line="278" w:lineRule="auto"/>
        <w:sectPr>
          <w:pgSz w:w="11910" w:h="16850"/>
          <w:pgMar w:top="1360" w:bottom="280" w:left="1417" w:right="1417"/>
        </w:sectPr>
      </w:pPr>
    </w:p>
    <w:p>
      <w:pPr>
        <w:pStyle w:val="BodyText"/>
        <w:spacing w:line="278" w:lineRule="auto" w:before="88"/>
      </w:pPr>
      <w:r>
        <w:rPr/>
        <w:t>identificação, tais</w:t>
      </w:r>
      <w:r>
        <w:rPr>
          <w:spacing w:val="-4"/>
        </w:rPr>
        <w:t> </w:t>
      </w:r>
      <w:r>
        <w:rPr/>
        <w:t>como</w:t>
      </w:r>
      <w:r>
        <w:rPr>
          <w:spacing w:val="-6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de identidade do</w:t>
      </w:r>
      <w:r>
        <w:rPr>
          <w:spacing w:val="-6"/>
        </w:rPr>
        <w:t> </w:t>
      </w:r>
      <w:r>
        <w:rPr/>
        <w:t>país</w:t>
      </w:r>
      <w:r>
        <w:rPr>
          <w:spacing w:val="-4"/>
        </w:rPr>
        <w:t> </w:t>
      </w:r>
      <w:r>
        <w:rPr/>
        <w:t>de origem, Registro</w:t>
      </w:r>
      <w:r>
        <w:rPr>
          <w:spacing w:val="-6"/>
        </w:rPr>
        <w:t> </w:t>
      </w:r>
      <w:r>
        <w:rPr/>
        <w:t>Nacional de Estrangeiro (RNE), protocolos emitidos pela Polícia Federal, protocolos de solicitação de refúgio, entre outros, de modo a não criar barreiras à participação desse segmento da </w:t>
      </w:r>
      <w:r>
        <w:rPr>
          <w:spacing w:val="-2"/>
        </w:rPr>
        <w:t>população.</w:t>
      </w:r>
    </w:p>
    <w:p>
      <w:pPr>
        <w:pStyle w:val="BodyText"/>
        <w:spacing w:line="278" w:lineRule="auto" w:before="247"/>
        <w:ind w:right="74"/>
      </w:pPr>
      <w:r>
        <w:rPr/>
        <w:t>No</w:t>
      </w:r>
      <w:r>
        <w:rPr>
          <w:spacing w:val="-6"/>
        </w:rPr>
        <w:t> </w:t>
      </w:r>
      <w:r>
        <w:rPr/>
        <w:t>decorrer da discussão, Rebeca, Marco</w:t>
      </w:r>
      <w:r>
        <w:rPr>
          <w:spacing w:val="-6"/>
        </w:rPr>
        <w:t> </w:t>
      </w:r>
      <w:r>
        <w:rPr/>
        <w:t>e Ideraldo</w:t>
      </w:r>
      <w:r>
        <w:rPr>
          <w:spacing w:val="-6"/>
        </w:rPr>
        <w:t> </w:t>
      </w:r>
      <w:r>
        <w:rPr/>
        <w:t>manifestaram concordância quanto</w:t>
      </w:r>
      <w:r>
        <w:rPr>
          <w:spacing w:val="-6"/>
        </w:rPr>
        <w:t> </w:t>
      </w:r>
      <w:r>
        <w:rPr/>
        <w:t>à manutenção dos mesmos critérios de comprovação de militância para todas as candidaturas,</w:t>
      </w:r>
      <w:r>
        <w:rPr>
          <w:spacing w:val="-3"/>
        </w:rPr>
        <w:t> </w:t>
      </w:r>
      <w:r>
        <w:rPr/>
        <w:t>independentemente</w:t>
      </w:r>
      <w:r>
        <w:rPr>
          <w:spacing w:val="24"/>
        </w:rPr>
        <w:t> </w:t>
      </w:r>
      <w:r>
        <w:rPr/>
        <w:t>de</w:t>
      </w:r>
      <w:r>
        <w:rPr>
          <w:spacing w:val="-2"/>
        </w:rPr>
        <w:t> </w:t>
      </w:r>
      <w:r>
        <w:rPr/>
        <w:t>sua condição migratória,</w:t>
      </w:r>
      <w:r>
        <w:rPr>
          <w:spacing w:val="-3"/>
        </w:rPr>
        <w:t> </w:t>
      </w:r>
      <w:r>
        <w:rPr/>
        <w:t>sendo</w:t>
      </w:r>
      <w:r>
        <w:rPr>
          <w:spacing w:val="-9"/>
        </w:rPr>
        <w:t> </w:t>
      </w:r>
      <w:r>
        <w:rPr/>
        <w:t>ajustadas</w:t>
      </w:r>
      <w:r>
        <w:rPr>
          <w:spacing w:val="-6"/>
        </w:rPr>
        <w:t> </w:t>
      </w:r>
      <w:r>
        <w:rPr/>
        <w:t>apenas</w:t>
      </w:r>
      <w:r>
        <w:rPr>
          <w:spacing w:val="-6"/>
        </w:rPr>
        <w:t> </w:t>
      </w:r>
      <w:r>
        <w:rPr/>
        <w:t>as exigências relativas aos documentos de identificação aplicáveis às pessoas imigrantes.</w:t>
      </w: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BodyText"/>
        <w:spacing w:line="280" w:lineRule="auto"/>
        <w:ind w:right="74"/>
      </w:pPr>
      <w:r>
        <w:rPr>
          <w:b/>
        </w:rPr>
        <w:t>Candidatura de Servidores Públicos (Art. 11): </w:t>
      </w:r>
      <w:r>
        <w:rPr/>
        <w:t>A comissão especificou que é vedada a candidatura de servidor público que seja ocupante</w:t>
      </w:r>
      <w:r>
        <w:rPr>
          <w:spacing w:val="27"/>
        </w:rPr>
        <w:t> </w:t>
      </w:r>
      <w:r>
        <w:rPr/>
        <w:t>de cargo eletivo ou ocupante de cargo em</w:t>
      </w:r>
      <w:r>
        <w:rPr>
          <w:spacing w:val="-6"/>
        </w:rPr>
        <w:t> </w:t>
      </w:r>
      <w:r>
        <w:rPr/>
        <w:t>comissão, utilizando a</w:t>
      </w:r>
      <w:r>
        <w:rPr>
          <w:spacing w:val="-5"/>
        </w:rPr>
        <w:t> </w:t>
      </w:r>
      <w:r>
        <w:rPr/>
        <w:t>redação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aposto explicativo</w:t>
      </w:r>
      <w:r>
        <w:rPr>
          <w:spacing w:val="-16"/>
        </w:rPr>
        <w:t> </w:t>
      </w:r>
      <w:r>
        <w:rPr/>
        <w:t>para delimitar a restrição, assim como qualquer servidor público da SMDHC, órgão responsável pela condução do processo </w:t>
      </w:r>
      <w:r>
        <w:rPr>
          <w:spacing w:val="-2"/>
        </w:rPr>
        <w:t>eleitoral.</w:t>
      </w:r>
    </w:p>
    <w:p>
      <w:pPr>
        <w:pStyle w:val="BodyText"/>
        <w:spacing w:line="278" w:lineRule="auto" w:before="238"/>
        <w:ind w:right="74"/>
      </w:pPr>
      <w:r>
        <w:rPr>
          <w:b/>
        </w:rPr>
        <w:t>Entidades sem Personalidade Jurídica (Art. 12): </w:t>
      </w:r>
      <w:r>
        <w:rPr/>
        <w:t>Houve um extenso debate sobre a documentação exigida para os</w:t>
      </w:r>
      <w:r>
        <w:rPr>
          <w:spacing w:val="-3"/>
        </w:rPr>
        <w:t> </w:t>
      </w:r>
      <w:r>
        <w:rPr/>
        <w:t>candidatos</w:t>
      </w:r>
      <w:r>
        <w:rPr>
          <w:spacing w:val="-3"/>
        </w:rPr>
        <w:t> </w:t>
      </w:r>
      <w:r>
        <w:rPr/>
        <w:t>imigrantes. A</w:t>
      </w:r>
      <w:r>
        <w:rPr>
          <w:spacing w:val="-3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buscou</w:t>
      </w:r>
      <w:r>
        <w:rPr>
          <w:spacing w:val="-5"/>
        </w:rPr>
        <w:t> </w:t>
      </w:r>
      <w:r>
        <w:rPr/>
        <w:t>alinhar o</w:t>
      </w:r>
      <w:r>
        <w:rPr>
          <w:spacing w:val="-6"/>
        </w:rPr>
        <w:t> </w:t>
      </w:r>
      <w:r>
        <w:rPr/>
        <w:t>edital à legislação de acesso a políticas públicas para imigrantes, aceitando um rol flexível de documentos</w:t>
      </w:r>
      <w:r>
        <w:rPr>
          <w:spacing w:val="40"/>
        </w:rPr>
        <w:t> </w:t>
      </w:r>
      <w:r>
        <w:rPr/>
        <w:t>(identidade do país de origem, RNE, protocolos da Polícia Civil ou Polícia Federal, protocolos de refúgio, entre outros) para não dificultar a participação desta população. Rebeca, Marco e Ideraldo concordaram que as exigências de comprovação de militância se aplicam a todos os candidatos da mesma forma, alterando-se apenas a regra do documento</w:t>
      </w:r>
      <w:r>
        <w:rPr>
          <w:spacing w:val="40"/>
        </w:rPr>
        <w:t> </w:t>
      </w:r>
      <w:r>
        <w:rPr/>
        <w:t>de identificação para os imigrantes.</w:t>
      </w:r>
    </w:p>
    <w:p>
      <w:pPr>
        <w:pStyle w:val="BodyText"/>
        <w:spacing w:line="278" w:lineRule="auto" w:before="254"/>
        <w:ind w:right="74"/>
      </w:pPr>
      <w:r>
        <w:rPr>
          <w:b/>
        </w:rPr>
        <w:t>Portfólio e Temporalidade da Atuação: </w:t>
      </w:r>
      <w:r>
        <w:rPr/>
        <w:t>Ideraldo levantou um questionamento sensível sobre a temporalidade da comprovação</w:t>
      </w:r>
      <w:r>
        <w:rPr>
          <w:spacing w:val="-6"/>
        </w:rPr>
        <w:t> </w:t>
      </w:r>
      <w:r>
        <w:rPr/>
        <w:t>de militância, questionando</w:t>
      </w:r>
      <w:r>
        <w:rPr>
          <w:spacing w:val="-6"/>
        </w:rPr>
        <w:t> </w:t>
      </w:r>
      <w:r>
        <w:rPr/>
        <w:t>se a comprovação</w:t>
      </w:r>
      <w:r>
        <w:rPr>
          <w:spacing w:val="-6"/>
        </w:rPr>
        <w:t> </w:t>
      </w:r>
      <w:r>
        <w:rPr/>
        <w:t>de "um ano" exigida precisava ser ininterrupta ou</w:t>
      </w:r>
      <w:r>
        <w:rPr>
          <w:spacing w:val="-8"/>
        </w:rPr>
        <w:t> </w:t>
      </w:r>
      <w:r>
        <w:rPr/>
        <w:t>recente.</w:t>
      </w:r>
      <w:r>
        <w:rPr>
          <w:spacing w:val="-3"/>
        </w:rPr>
        <w:t> </w:t>
      </w:r>
      <w:r>
        <w:rPr/>
        <w:t>O grupo</w:t>
      </w:r>
      <w:r>
        <w:rPr>
          <w:spacing w:val="-9"/>
        </w:rPr>
        <w:t> </w:t>
      </w:r>
      <w:r>
        <w:rPr/>
        <w:t>concordou</w:t>
      </w:r>
      <w:r>
        <w:rPr>
          <w:spacing w:val="-8"/>
        </w:rPr>
        <w:t> </w:t>
      </w:r>
      <w:r>
        <w:rPr/>
        <w:t>que</w:t>
      </w:r>
      <w:r>
        <w:rPr>
          <w:spacing w:val="-2"/>
        </w:rPr>
        <w:t> </w:t>
      </w:r>
      <w:r>
        <w:rPr/>
        <w:t>a questão era pertinente, mas</w:t>
      </w:r>
      <w:r>
        <w:rPr>
          <w:spacing w:val="-4"/>
        </w:rPr>
        <w:t> </w:t>
      </w:r>
      <w:r>
        <w:rPr/>
        <w:t>deliberou</w:t>
      </w:r>
      <w:r>
        <w:rPr>
          <w:spacing w:val="-5"/>
        </w:rPr>
        <w:t> </w:t>
      </w:r>
      <w:r>
        <w:rPr/>
        <w:t>por seguir estritamente o</w:t>
      </w:r>
      <w:r>
        <w:rPr>
          <w:spacing w:val="-6"/>
        </w:rPr>
        <w:t> </w:t>
      </w:r>
      <w:r>
        <w:rPr/>
        <w:t>texto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(que apenas</w:t>
      </w:r>
      <w:r>
        <w:rPr>
          <w:spacing w:val="-4"/>
        </w:rPr>
        <w:t> </w:t>
      </w:r>
      <w:r>
        <w:rPr/>
        <w:t>cita "no mínimo um ano"), evitando criar regras que pudessem gerar questionamentos ou impugnações</w:t>
      </w:r>
      <w:r>
        <w:rPr>
          <w:spacing w:val="-5"/>
        </w:rPr>
        <w:t> </w:t>
      </w:r>
      <w:r>
        <w:rPr/>
        <w:t>legais.</w:t>
      </w:r>
      <w:r>
        <w:rPr>
          <w:spacing w:val="-3"/>
        </w:rPr>
        <w:t> </w:t>
      </w:r>
      <w:r>
        <w:rPr/>
        <w:t>O termo</w:t>
      </w:r>
      <w:r>
        <w:rPr>
          <w:spacing w:val="-8"/>
        </w:rPr>
        <w:t> </w:t>
      </w:r>
      <w:r>
        <w:rPr/>
        <w:t>"portfólio"</w:t>
      </w:r>
      <w:r>
        <w:rPr>
          <w:spacing w:val="-7"/>
        </w:rPr>
        <w:t> </w:t>
      </w:r>
      <w:r>
        <w:rPr/>
        <w:t>foi definido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um conjunto</w:t>
      </w:r>
      <w:r>
        <w:rPr>
          <w:spacing w:val="-8"/>
        </w:rPr>
        <w:t> </w:t>
      </w:r>
      <w:r>
        <w:rPr/>
        <w:t>de</w:t>
      </w:r>
      <w:r>
        <w:rPr>
          <w:spacing w:val="-1"/>
        </w:rPr>
        <w:t> </w:t>
      </w:r>
      <w:r>
        <w:rPr/>
        <w:t>comprovantes, podendo</w:t>
      </w:r>
      <w:r>
        <w:rPr>
          <w:spacing w:val="23"/>
        </w:rPr>
        <w:t> </w:t>
      </w:r>
      <w:r>
        <w:rPr/>
        <w:t>englobar fotografias, vídeos, atestados, certificados, e publicações</w:t>
      </w:r>
      <w:r>
        <w:rPr>
          <w:spacing w:val="-2"/>
        </w:rPr>
        <w:t> </w:t>
      </w:r>
      <w:r>
        <w:rPr/>
        <w:t>em revistas</w:t>
      </w:r>
      <w:r>
        <w:rPr>
          <w:spacing w:val="-3"/>
        </w:rPr>
        <w:t> </w:t>
      </w:r>
      <w:r>
        <w:rPr/>
        <w:t>e </w:t>
      </w:r>
      <w:r>
        <w:rPr>
          <w:spacing w:val="-2"/>
        </w:rPr>
        <w:t>jornais.</w:t>
      </w:r>
    </w:p>
    <w:p>
      <w:pPr>
        <w:pStyle w:val="Heading1"/>
      </w:pPr>
      <w:r>
        <w:rPr/>
        <w:t>Leitura</w:t>
      </w:r>
      <w:r>
        <w:rPr>
          <w:spacing w:val="-4"/>
        </w:rPr>
        <w:t> </w:t>
      </w:r>
      <w:r>
        <w:rPr/>
        <w:t>e</w:t>
      </w:r>
      <w:r>
        <w:rPr>
          <w:spacing w:val="9"/>
        </w:rPr>
        <w:t> </w:t>
      </w:r>
      <w:r>
        <w:rPr/>
        <w:t>discussão da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minuta</w:t>
      </w:r>
      <w:r>
        <w:rPr>
          <w:spacing w:val="-4"/>
        </w:rPr>
        <w:t> </w:t>
      </w:r>
      <w:r>
        <w:rPr/>
        <w:t>do Edital</w:t>
      </w:r>
      <w:r>
        <w:rPr>
          <w:spacing w:val="19"/>
        </w:rPr>
        <w:t> </w:t>
      </w:r>
      <w:r>
        <w:rPr/>
        <w:t>–</w:t>
      </w:r>
      <w:r>
        <w:rPr>
          <w:spacing w:val="12"/>
        </w:rPr>
        <w:t> </w:t>
      </w:r>
      <w:r>
        <w:rPr/>
        <w:t>Artigos</w:t>
      </w:r>
      <w:r>
        <w:rPr>
          <w:spacing w:val="10"/>
        </w:rPr>
        <w:t> </w:t>
      </w:r>
      <w:r>
        <w:rPr/>
        <w:t>19º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>
          <w:spacing w:val="-2"/>
        </w:rPr>
        <w:t>diante</w:t>
      </w:r>
    </w:p>
    <w:p>
      <w:pPr>
        <w:pStyle w:val="BodyText"/>
        <w:spacing w:line="271" w:lineRule="auto" w:before="312"/>
        <w:ind w:right="88"/>
      </w:pPr>
      <w:r>
        <w:rPr/>
        <w:t>O grupo deu prosseguimento à análise dos artigos da minuta do edital que ainda não haviam sido</w:t>
      </w:r>
      <w:r>
        <w:rPr>
          <w:spacing w:val="-7"/>
        </w:rPr>
        <w:t> </w:t>
      </w:r>
      <w:r>
        <w:rPr/>
        <w:t>objeto de deliberação,</w:t>
      </w:r>
      <w:r>
        <w:rPr>
          <w:spacing w:val="-1"/>
        </w:rPr>
        <w:t> </w:t>
      </w:r>
      <w:r>
        <w:rPr/>
        <w:t>concentrando-se nas</w:t>
      </w:r>
      <w:r>
        <w:rPr>
          <w:spacing w:val="-4"/>
        </w:rPr>
        <w:t> </w:t>
      </w:r>
      <w:r>
        <w:rPr/>
        <w:t>etapas</w:t>
      </w:r>
      <w:r>
        <w:rPr>
          <w:spacing w:val="-4"/>
        </w:rPr>
        <w:t> </w:t>
      </w:r>
      <w:r>
        <w:rPr/>
        <w:t>finais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processo</w:t>
      </w:r>
      <w:r>
        <w:rPr>
          <w:spacing w:val="-7"/>
        </w:rPr>
        <w:t> </w:t>
      </w:r>
      <w:r>
        <w:rPr/>
        <w:t>eleitoral.</w:t>
      </w:r>
    </w:p>
    <w:p>
      <w:pPr>
        <w:pStyle w:val="BodyText"/>
        <w:spacing w:line="283" w:lineRule="auto" w:before="254"/>
        <w:ind w:right="52"/>
      </w:pPr>
      <w:r>
        <w:rPr>
          <w:b/>
        </w:rPr>
        <w:t>Regras de Campanha e Debates: </w:t>
      </w:r>
      <w:r>
        <w:rPr/>
        <w:t>A comissão ratificou a vedação expressa ao uso de</w:t>
      </w:r>
      <w:r>
        <w:rPr>
          <w:spacing w:val="40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públicos para fins</w:t>
      </w:r>
      <w:r>
        <w:rPr>
          <w:spacing w:val="-5"/>
        </w:rPr>
        <w:t> </w:t>
      </w:r>
      <w:r>
        <w:rPr/>
        <w:t>de campanha,</w:t>
      </w:r>
      <w:r>
        <w:rPr>
          <w:spacing w:val="-1"/>
        </w:rPr>
        <w:t> </w:t>
      </w:r>
      <w:r>
        <w:rPr/>
        <w:t>bem como</w:t>
      </w:r>
      <w:r>
        <w:rPr>
          <w:spacing w:val="-8"/>
        </w:rPr>
        <w:t> </w:t>
      </w:r>
      <w:r>
        <w:rPr/>
        <w:t>à distribuição</w:t>
      </w:r>
      <w:r>
        <w:rPr>
          <w:spacing w:val="-8"/>
        </w:rPr>
        <w:t> </w:t>
      </w:r>
      <w:r>
        <w:rPr/>
        <w:t>de brindes,</w:t>
      </w:r>
      <w:r>
        <w:rPr>
          <w:spacing w:val="-1"/>
        </w:rPr>
        <w:t> </w:t>
      </w:r>
      <w:r>
        <w:rPr/>
        <w:t>benefícios</w:t>
      </w:r>
      <w:r>
        <w:rPr>
          <w:spacing w:val="-5"/>
        </w:rPr>
        <w:t> </w:t>
      </w:r>
      <w:r>
        <w:rPr/>
        <w:t>ou</w:t>
      </w:r>
    </w:p>
    <w:p>
      <w:pPr>
        <w:pStyle w:val="BodyText"/>
        <w:spacing w:after="0" w:line="283" w:lineRule="auto"/>
        <w:sectPr>
          <w:pgSz w:w="11910" w:h="16850"/>
          <w:pgMar w:top="1360" w:bottom="280" w:left="1417" w:right="1417"/>
        </w:sectPr>
      </w:pPr>
    </w:p>
    <w:p>
      <w:pPr>
        <w:pStyle w:val="BodyText"/>
        <w:spacing w:line="278" w:lineRule="auto" w:before="88"/>
      </w:pPr>
      <w:r>
        <w:rPr/>
        <w:t>quaisquer outras vantagens aos eleitores. Deliberou-se, ainda, que as instituições interessadas em promover debates entre as candidaturas deverão encaminhar seus respectivos regulamentos</w:t>
      </w:r>
      <w:r>
        <w:rPr>
          <w:spacing w:val="-14"/>
        </w:rPr>
        <w:t> </w:t>
      </w:r>
      <w:r>
        <w:rPr/>
        <w:t>à Comissão</w:t>
      </w:r>
      <w:r>
        <w:rPr>
          <w:spacing w:val="-16"/>
        </w:rPr>
        <w:t> </w:t>
      </w:r>
      <w:r>
        <w:rPr/>
        <w:t>Eleitoral</w:t>
      </w:r>
      <w:r>
        <w:rPr>
          <w:spacing w:val="-8"/>
        </w:rPr>
        <w:t> </w:t>
      </w:r>
      <w:r>
        <w:rPr/>
        <w:t>com antecedência mínima de cinco</w:t>
      </w:r>
      <w:r>
        <w:rPr>
          <w:spacing w:val="-5"/>
        </w:rPr>
        <w:t> </w:t>
      </w:r>
      <w:r>
        <w:rPr/>
        <w:t>dias</w:t>
      </w:r>
      <w:r>
        <w:rPr>
          <w:spacing w:val="-2"/>
        </w:rPr>
        <w:t> </w:t>
      </w:r>
      <w:r>
        <w:rPr/>
        <w:t>úteis em relação à data prevista para a realização do evento.</w:t>
      </w:r>
    </w:p>
    <w:p>
      <w:pPr>
        <w:pStyle w:val="BodyText"/>
        <w:spacing w:line="278" w:lineRule="auto" w:before="247"/>
      </w:pPr>
      <w:r>
        <w:rPr/>
        <w:t>Maicon sugeriu deixar explicito em edital que a Comissão Eleitoral procederá à análise dos regulamentos</w:t>
      </w:r>
      <w:r>
        <w:rPr>
          <w:spacing w:val="-5"/>
        </w:rPr>
        <w:t> </w:t>
      </w:r>
      <w:r>
        <w:rPr/>
        <w:t>exclusivamente</w:t>
      </w:r>
      <w:r>
        <w:rPr>
          <w:spacing w:val="-1"/>
        </w:rPr>
        <w:t> </w:t>
      </w:r>
      <w:r>
        <w:rPr/>
        <w:t>à luz</w:t>
      </w:r>
      <w:r>
        <w:rPr>
          <w:spacing w:val="-6"/>
        </w:rPr>
        <w:t> </w:t>
      </w:r>
      <w:r>
        <w:rPr/>
        <w:t>das</w:t>
      </w:r>
      <w:r>
        <w:rPr>
          <w:spacing w:val="-5"/>
        </w:rPr>
        <w:t> </w:t>
      </w:r>
      <w:r>
        <w:rPr/>
        <w:t>disposições</w:t>
      </w:r>
      <w:r>
        <w:rPr>
          <w:spacing w:val="-4"/>
        </w:rPr>
        <w:t> </w:t>
      </w:r>
      <w:r>
        <w:rPr/>
        <w:t>relativas</w:t>
      </w:r>
      <w:r>
        <w:rPr>
          <w:spacing w:val="-5"/>
        </w:rPr>
        <w:t> </w:t>
      </w:r>
      <w:r>
        <w:rPr/>
        <w:t>à conduta eleitoral previstas</w:t>
      </w:r>
      <w:r>
        <w:rPr>
          <w:spacing w:val="-5"/>
        </w:rPr>
        <w:t> </w:t>
      </w:r>
      <w:r>
        <w:rPr/>
        <w:t>no edital (Capítulo</w:t>
      </w:r>
      <w:r>
        <w:rPr>
          <w:spacing w:val="-3"/>
        </w:rPr>
        <w:t> </w:t>
      </w:r>
      <w:r>
        <w:rPr/>
        <w:t>III), cabendo-lhe comunicar às candidaturas a conformidade e a validade do evento proposto.</w:t>
      </w:r>
      <w:r>
        <w:rPr>
          <w:spacing w:val="38"/>
        </w:rPr>
        <w:t> </w:t>
      </w:r>
      <w:r>
        <w:rPr/>
        <w:t>A proposta foi acolhida por consenso pela Comissão.</w:t>
      </w:r>
    </w:p>
    <w:p>
      <w:pPr>
        <w:pStyle w:val="BodyText"/>
        <w:spacing w:line="278" w:lineRule="auto" w:before="247"/>
      </w:pPr>
      <w:r>
        <w:rPr>
          <w:b/>
        </w:rPr>
        <w:t>Regras</w:t>
      </w:r>
      <w:r>
        <w:rPr>
          <w:b/>
          <w:spacing w:val="-15"/>
        </w:rPr>
        <w:t> </w:t>
      </w:r>
      <w:r>
        <w:rPr>
          <w:b/>
        </w:rPr>
        <w:t>de Votação (Art. 24 e 25): </w:t>
      </w:r>
      <w:r>
        <w:rPr/>
        <w:t>A comissão</w:t>
      </w:r>
      <w:r>
        <w:rPr>
          <w:spacing w:val="-2"/>
        </w:rPr>
        <w:t> </w:t>
      </w:r>
      <w:r>
        <w:rPr/>
        <w:t>deliberou</w:t>
      </w:r>
      <w:r>
        <w:rPr>
          <w:spacing w:val="-1"/>
        </w:rPr>
        <w:t> </w:t>
      </w:r>
      <w:r>
        <w:rPr/>
        <w:t>que o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de votação</w:t>
      </w:r>
      <w:r>
        <w:rPr>
          <w:spacing w:val="-2"/>
        </w:rPr>
        <w:t> </w:t>
      </w:r>
      <w:r>
        <w:rPr/>
        <w:t>ocorrerá em formato</w:t>
      </w:r>
      <w:r>
        <w:rPr>
          <w:spacing w:val="-8"/>
        </w:rPr>
        <w:t> </w:t>
      </w:r>
      <w:r>
        <w:rPr/>
        <w:t>híbrido,</w:t>
      </w:r>
      <w:r>
        <w:rPr>
          <w:spacing w:val="-2"/>
        </w:rPr>
        <w:t> </w:t>
      </w:r>
      <w:r>
        <w:rPr/>
        <w:t>contemplando modalidades</w:t>
      </w:r>
      <w:r>
        <w:rPr>
          <w:spacing w:val="-5"/>
        </w:rPr>
        <w:t> </w:t>
      </w:r>
      <w:r>
        <w:rPr/>
        <w:t>presencial e</w:t>
      </w:r>
      <w:r>
        <w:rPr>
          <w:spacing w:val="-1"/>
        </w:rPr>
        <w:t> </w:t>
      </w:r>
      <w:r>
        <w:rPr/>
        <w:t>virtual.</w:t>
      </w:r>
      <w:r>
        <w:rPr>
          <w:spacing w:val="-3"/>
        </w:rPr>
        <w:t> </w:t>
      </w:r>
      <w:r>
        <w:rPr/>
        <w:t>Ficou</w:t>
      </w:r>
      <w:r>
        <w:rPr>
          <w:spacing w:val="-8"/>
        </w:rPr>
        <w:t> </w:t>
      </w:r>
      <w:r>
        <w:rPr/>
        <w:t>estabelecido</w:t>
      </w:r>
      <w:r>
        <w:rPr>
          <w:spacing w:val="-8"/>
        </w:rPr>
        <w:t> </w:t>
      </w:r>
      <w:r>
        <w:rPr/>
        <w:t>que os locais físicos de votação serão divulgados no Diário Oficial da Cidade com antecedência mínima de 20 (vinte) dias corridos em relação à data do pleito.</w:t>
      </w:r>
    </w:p>
    <w:p>
      <w:pPr>
        <w:pStyle w:val="BodyText"/>
        <w:spacing w:line="283" w:lineRule="auto" w:before="232"/>
        <w:ind w:right="33"/>
      </w:pPr>
      <w:r>
        <w:rPr/>
        <w:t>Definiu-se que estarão aptos a votar os residentes do Município de São Paulo com idade igual ou superior a 16 (dezesseis) anos, mediante apresentação de documento oficial de identificação</w:t>
      </w:r>
      <w:r>
        <w:rPr>
          <w:spacing w:val="-16"/>
        </w:rPr>
        <w:t> </w:t>
      </w:r>
      <w:r>
        <w:rPr/>
        <w:t>original,</w:t>
      </w:r>
      <w:r>
        <w:rPr>
          <w:spacing w:val="-10"/>
        </w:rPr>
        <w:t> </w:t>
      </w:r>
      <w:r>
        <w:rPr/>
        <w:t>legível</w:t>
      </w:r>
      <w:r>
        <w:rPr>
          <w:spacing w:val="-4"/>
        </w:rPr>
        <w:t> </w:t>
      </w:r>
      <w:r>
        <w:rPr/>
        <w:t>e</w:t>
      </w:r>
      <w:r>
        <w:rPr>
          <w:spacing w:val="-9"/>
        </w:rPr>
        <w:t> </w:t>
      </w:r>
      <w:r>
        <w:rPr/>
        <w:t>com</w:t>
      </w:r>
      <w:r>
        <w:rPr>
          <w:spacing w:val="-6"/>
        </w:rPr>
        <w:t> </w:t>
      </w:r>
      <w:r>
        <w:rPr/>
        <w:t>fotografia, acompanhado</w:t>
      </w:r>
      <w:r>
        <w:rPr>
          <w:spacing w:val="-1"/>
        </w:rPr>
        <w:t> </w:t>
      </w:r>
      <w:r>
        <w:rPr/>
        <w:t>de comprovante de residência.</w:t>
      </w:r>
    </w:p>
    <w:p>
      <w:pPr>
        <w:pStyle w:val="BodyText"/>
        <w:spacing w:line="276" w:lineRule="auto" w:before="239"/>
        <w:ind w:right="73"/>
      </w:pPr>
      <w:r>
        <w:rPr/>
        <w:t>Adicionalmente,</w:t>
      </w:r>
      <w:r>
        <w:rPr>
          <w:spacing w:val="-1"/>
        </w:rPr>
        <w:t> </w:t>
      </w:r>
      <w:r>
        <w:rPr/>
        <w:t>foi incorporada ao</w:t>
      </w:r>
      <w:r>
        <w:rPr>
          <w:spacing w:val="-8"/>
        </w:rPr>
        <w:t> </w:t>
      </w:r>
      <w:r>
        <w:rPr/>
        <w:t>edital vedação</w:t>
      </w:r>
      <w:r>
        <w:rPr>
          <w:spacing w:val="-8"/>
        </w:rPr>
        <w:t> </w:t>
      </w:r>
      <w:r>
        <w:rPr/>
        <w:t>expressa à promoção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/>
        <w:t>ao</w:t>
      </w:r>
      <w:r>
        <w:rPr>
          <w:spacing w:val="-8"/>
        </w:rPr>
        <w:t> </w:t>
      </w:r>
      <w:r>
        <w:rPr/>
        <w:t>custeio,</w:t>
      </w:r>
      <w:r>
        <w:rPr>
          <w:spacing w:val="-2"/>
        </w:rPr>
        <w:t> </w:t>
      </w:r>
      <w:r>
        <w:rPr/>
        <w:t>por parte das candidaturas, do transporte de eleitores no dia da votação, com o objetivo de assegurar a lisura e a igualdade de condições no processo eleitoral.</w:t>
      </w:r>
    </w:p>
    <w:p>
      <w:pPr>
        <w:pStyle w:val="BodyText"/>
        <w:spacing w:line="280" w:lineRule="auto" w:before="250"/>
        <w:ind w:right="74"/>
      </w:pPr>
      <w:r>
        <w:rPr>
          <w:b/>
        </w:rPr>
        <w:t>Critérios de Desempate (Art. 35): </w:t>
      </w:r>
      <w:r>
        <w:rPr/>
        <w:t>Este ponto suscitou amplo debate de natureza técnica e jurídica. Ideraldo</w:t>
      </w:r>
      <w:r>
        <w:rPr>
          <w:spacing w:val="-4"/>
        </w:rPr>
        <w:t> </w:t>
      </w:r>
      <w:r>
        <w:rPr/>
        <w:t>destacou</w:t>
      </w:r>
      <w:r>
        <w:rPr>
          <w:spacing w:val="-3"/>
        </w:rPr>
        <w:t> </w:t>
      </w:r>
      <w:r>
        <w:rPr/>
        <w:t>que, em observância ao</w:t>
      </w:r>
      <w:r>
        <w:rPr>
          <w:spacing w:val="-4"/>
        </w:rPr>
        <w:t> </w:t>
      </w:r>
      <w:r>
        <w:rPr/>
        <w:t>disposto</w:t>
      </w:r>
      <w:r>
        <w:rPr>
          <w:spacing w:val="-4"/>
        </w:rPr>
        <w:t> </w:t>
      </w:r>
      <w:r>
        <w:rPr/>
        <w:t>na Lei Federal nº 10.741/2003 (Estatuto da</w:t>
      </w:r>
      <w:r>
        <w:rPr>
          <w:spacing w:val="-1"/>
        </w:rPr>
        <w:t> </w:t>
      </w:r>
      <w:r>
        <w:rPr/>
        <w:t>Pessoa</w:t>
      </w:r>
      <w:r>
        <w:rPr>
          <w:spacing w:val="-1"/>
        </w:rPr>
        <w:t> </w:t>
      </w:r>
      <w:r>
        <w:rPr/>
        <w:t>Idosa), o</w:t>
      </w:r>
      <w:r>
        <w:rPr>
          <w:spacing w:val="-11"/>
        </w:rPr>
        <w:t> </w:t>
      </w:r>
      <w:r>
        <w:rPr/>
        <w:t>primeiro</w:t>
      </w:r>
      <w:r>
        <w:rPr>
          <w:spacing w:val="-11"/>
        </w:rPr>
        <w:t> </w:t>
      </w:r>
      <w:r>
        <w:rPr/>
        <w:t>critério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desempate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processos</w:t>
      </w:r>
      <w:r>
        <w:rPr>
          <w:spacing w:val="-8"/>
        </w:rPr>
        <w:t> </w:t>
      </w:r>
      <w:r>
        <w:rPr/>
        <w:t>conduzidos</w:t>
      </w:r>
      <w:r>
        <w:rPr>
          <w:spacing w:val="-8"/>
        </w:rPr>
        <w:t> </w:t>
      </w:r>
      <w:r>
        <w:rPr/>
        <w:t>pela administração pública deve assegurar prioridade à pessoa idosa, entendida como aquela com idade igual ou superior a 60 (sessenta) anos.</w:t>
      </w:r>
    </w:p>
    <w:p>
      <w:pPr>
        <w:pStyle w:val="BodyText"/>
        <w:spacing w:line="280" w:lineRule="auto" w:before="223"/>
      </w:pPr>
      <w:r>
        <w:rPr/>
        <w:t>Na sequência, Rebeca e Marco discutiram a compatibilidade entre essa previsão legal e a ordem de critérios</w:t>
      </w:r>
      <w:r>
        <w:rPr>
          <w:spacing w:val="-5"/>
        </w:rPr>
        <w:t> </w:t>
      </w:r>
      <w:r>
        <w:rPr/>
        <w:t>anteriormente estabelecida pelo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municipal,</w:t>
      </w:r>
      <w:r>
        <w:rPr>
          <w:spacing w:val="-1"/>
        </w:rPr>
        <w:t> </w:t>
      </w:r>
      <w:r>
        <w:rPr/>
        <w:t>que contemplava a priorização da pessoa de maior idade de forma genérica, bem como outros critérios relacionados à promoção da equidade. Considerando os aspectos de segurança jurídica envolvidos, a comissão realizou ampla deliberação sobre o tema.</w:t>
      </w:r>
    </w:p>
    <w:p>
      <w:pPr>
        <w:pStyle w:val="BodyText"/>
        <w:spacing w:line="278" w:lineRule="auto" w:before="238"/>
        <w:ind w:right="16"/>
      </w:pPr>
      <w:r>
        <w:rPr/>
        <w:t>Ao final, ficou definido que os critérios de desempate observarão a seguinte ordem de prioridade:</w:t>
      </w:r>
      <w:r>
        <w:rPr>
          <w:spacing w:val="-2"/>
        </w:rPr>
        <w:t> </w:t>
      </w:r>
      <w:r>
        <w:rPr/>
        <w:t>I – pessoa idosa, nos</w:t>
      </w:r>
      <w:r>
        <w:rPr>
          <w:spacing w:val="-2"/>
        </w:rPr>
        <w:t> </w:t>
      </w:r>
      <w:r>
        <w:rPr/>
        <w:t>termos</w:t>
      </w:r>
      <w:r>
        <w:rPr>
          <w:spacing w:val="-2"/>
        </w:rPr>
        <w:t> </w:t>
      </w:r>
      <w:r>
        <w:rPr/>
        <w:t>da Lei Federal nº 10.741/2003;</w:t>
      </w:r>
      <w:r>
        <w:rPr>
          <w:spacing w:val="-2"/>
        </w:rPr>
        <w:t> </w:t>
      </w:r>
      <w:r>
        <w:rPr/>
        <w:t>II – pessoa negra;</w:t>
      </w:r>
      <w:r>
        <w:rPr>
          <w:spacing w:val="-2"/>
        </w:rPr>
        <w:t> </w:t>
      </w:r>
      <w:r>
        <w:rPr/>
        <w:t>III –</w:t>
      </w:r>
      <w:r>
        <w:rPr>
          <w:spacing w:val="-3"/>
        </w:rPr>
        <w:t> </w:t>
      </w:r>
      <w:r>
        <w:rPr/>
        <w:t>pessoa com deficiência;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IV – pessoa mais</w:t>
      </w:r>
      <w:r>
        <w:rPr>
          <w:spacing w:val="-14"/>
        </w:rPr>
        <w:t> </w:t>
      </w:r>
      <w:r>
        <w:rPr/>
        <w:t>jovem, em consonância com a redação</w:t>
      </w:r>
      <w:r>
        <w:rPr>
          <w:spacing w:val="-6"/>
        </w:rPr>
        <w:t> </w:t>
      </w:r>
      <w:r>
        <w:rPr/>
        <w:t>prevista no decreto municipal.</w:t>
      </w:r>
    </w:p>
    <w:p>
      <w:pPr>
        <w:pStyle w:val="BodyText"/>
        <w:spacing w:line="276" w:lineRule="auto" w:before="247"/>
      </w:pPr>
      <w:r>
        <w:rPr>
          <w:b/>
        </w:rPr>
        <w:t>Apuração, Ocorrências e Inteligência Artificial: </w:t>
      </w:r>
      <w:r>
        <w:rPr/>
        <w:t>A comissão deliberou pela inclusão de dispositivo estabelecendo que, para fins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instrução</w:t>
      </w:r>
      <w:r>
        <w:rPr>
          <w:spacing w:val="-10"/>
        </w:rPr>
        <w:t> </w:t>
      </w:r>
      <w:r>
        <w:rPr/>
        <w:t>de</w:t>
      </w:r>
      <w:r>
        <w:rPr>
          <w:spacing w:val="-3"/>
        </w:rPr>
        <w:t> </w:t>
      </w:r>
      <w:r>
        <w:rPr/>
        <w:t>recursos,</w:t>
      </w:r>
      <w:r>
        <w:rPr>
          <w:spacing w:val="-4"/>
        </w:rPr>
        <w:t> </w:t>
      </w:r>
      <w:r>
        <w:rPr/>
        <w:t>apuração</w:t>
      </w:r>
      <w:r>
        <w:rPr>
          <w:spacing w:val="-10"/>
        </w:rPr>
        <w:t> </w:t>
      </w:r>
      <w:r>
        <w:rPr/>
        <w:t>de</w:t>
      </w:r>
      <w:r>
        <w:rPr>
          <w:spacing w:val="-3"/>
        </w:rPr>
        <w:t> </w:t>
      </w:r>
      <w:r>
        <w:rPr/>
        <w:t>denúncias</w:t>
      </w:r>
      <w:r>
        <w:rPr>
          <w:spacing w:val="-7"/>
        </w:rPr>
        <w:t> </w:t>
      </w:r>
      <w:r>
        <w:rPr/>
        <w:t>e garantia da transparência do processo eleitoral, todas as imagens, vídeos e demais</w:t>
      </w:r>
    </w:p>
    <w:p>
      <w:pPr>
        <w:pStyle w:val="BodyText"/>
        <w:spacing w:after="0" w:line="276" w:lineRule="auto"/>
        <w:sectPr>
          <w:pgSz w:w="11910" w:h="16850"/>
          <w:pgMar w:top="1360" w:bottom="280" w:left="1417" w:right="1417"/>
        </w:sectPr>
      </w:pPr>
    </w:p>
    <w:p>
      <w:pPr>
        <w:pStyle w:val="BodyText"/>
        <w:spacing w:line="278" w:lineRule="auto" w:before="88"/>
      </w:pPr>
      <w:r>
        <w:rPr/>
        <w:t>elementos</w:t>
      </w:r>
      <w:r>
        <w:rPr>
          <w:spacing w:val="-9"/>
        </w:rPr>
        <w:t> </w:t>
      </w:r>
      <w:r>
        <w:rPr/>
        <w:t>probatórios apresentados deverão</w:t>
      </w:r>
      <w:r>
        <w:rPr>
          <w:spacing w:val="-11"/>
        </w:rPr>
        <w:t> </w:t>
      </w:r>
      <w:r>
        <w:rPr/>
        <w:t>possuir</w:t>
      </w:r>
      <w:r>
        <w:rPr>
          <w:spacing w:val="12"/>
        </w:rPr>
        <w:t> </w:t>
      </w:r>
      <w:r>
        <w:rPr/>
        <w:t>requisitos mínimos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autenticidade</w:t>
      </w:r>
      <w:r>
        <w:rPr>
          <w:spacing w:val="-4"/>
        </w:rPr>
        <w:t> </w:t>
      </w:r>
      <w:r>
        <w:rPr/>
        <w:t>e verificabilidade. A medida tem por objetivo coibir a utilização de conteúdos manipulados, adulterados</w:t>
      </w:r>
      <w:r>
        <w:rPr>
          <w:spacing w:val="-9"/>
        </w:rPr>
        <w:t> </w:t>
      </w:r>
      <w:r>
        <w:rPr/>
        <w:t>ou produzidos</w:t>
      </w:r>
      <w:r>
        <w:rPr>
          <w:spacing w:val="19"/>
        </w:rPr>
        <w:t> </w:t>
      </w:r>
      <w:r>
        <w:rPr/>
        <w:t>por sistemas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inteligência</w:t>
      </w:r>
      <w:r>
        <w:rPr>
          <w:spacing w:val="-12"/>
        </w:rPr>
        <w:t> </w:t>
      </w:r>
      <w:r>
        <w:rPr/>
        <w:t>artificial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possam comprometer a integridade, a confiabilidade e a lisura do processo eleitoral.</w:t>
      </w:r>
    </w:p>
    <w:p>
      <w:pPr>
        <w:pStyle w:val="Heading2"/>
      </w:pPr>
      <w:r>
        <w:rPr/>
        <w:t>Encerramento</w:t>
      </w:r>
      <w:r>
        <w:rPr>
          <w:spacing w:val="27"/>
        </w:rPr>
        <w:t> </w:t>
      </w:r>
      <w:r>
        <w:rPr/>
        <w:t>e</w:t>
      </w:r>
      <w:r>
        <w:rPr>
          <w:spacing w:val="19"/>
        </w:rPr>
        <w:t> </w:t>
      </w:r>
      <w:r>
        <w:rPr>
          <w:spacing w:val="-2"/>
        </w:rPr>
        <w:t>Encaminhamentos</w:t>
      </w:r>
    </w:p>
    <w:p>
      <w:pPr>
        <w:pStyle w:val="BodyText"/>
        <w:spacing w:line="278" w:lineRule="auto" w:before="292"/>
        <w:ind w:right="164"/>
        <w:jc w:val="both"/>
      </w:pPr>
      <w:r>
        <w:rPr/>
        <w:t>Rebeca encerrou</w:t>
      </w:r>
      <w:r>
        <w:rPr>
          <w:spacing w:val="-2"/>
        </w:rPr>
        <w:t> </w:t>
      </w:r>
      <w:r>
        <w:rPr/>
        <w:t>a sessão, registrando</w:t>
      </w:r>
      <w:r>
        <w:rPr>
          <w:spacing w:val="-3"/>
        </w:rPr>
        <w:t> </w:t>
      </w:r>
      <w:r>
        <w:rPr/>
        <w:t>junto</w:t>
      </w:r>
      <w:r>
        <w:rPr>
          <w:spacing w:val="-3"/>
        </w:rPr>
        <w:t> </w:t>
      </w:r>
      <w:r>
        <w:rPr/>
        <w:t>à plenária a aprovação</w:t>
      </w:r>
      <w:r>
        <w:rPr>
          <w:spacing w:val="-3"/>
        </w:rPr>
        <w:t> </w:t>
      </w:r>
      <w:r>
        <w:rPr/>
        <w:t>de todos os artigos do edital, do</w:t>
      </w:r>
      <w:r>
        <w:rPr>
          <w:spacing w:val="-4"/>
        </w:rPr>
        <w:t> </w:t>
      </w:r>
      <w:r>
        <w:rPr/>
        <w:t>18º até o</w:t>
      </w:r>
      <w:r>
        <w:rPr>
          <w:spacing w:val="-4"/>
        </w:rPr>
        <w:t> </w:t>
      </w:r>
      <w:r>
        <w:rPr/>
        <w:t>final do</w:t>
      </w:r>
      <w:r>
        <w:rPr>
          <w:spacing w:val="-4"/>
        </w:rPr>
        <w:t> </w:t>
      </w:r>
      <w:r>
        <w:rPr/>
        <w:t>documento, com as</w:t>
      </w:r>
      <w:r>
        <w:rPr>
          <w:spacing w:val="-1"/>
        </w:rPr>
        <w:t> </w:t>
      </w:r>
      <w:r>
        <w:rPr/>
        <w:t>devidas</w:t>
      </w:r>
      <w:r>
        <w:rPr>
          <w:spacing w:val="-1"/>
        </w:rPr>
        <w:t> </w:t>
      </w:r>
      <w:r>
        <w:rPr/>
        <w:t>ressalvas</w:t>
      </w:r>
      <w:r>
        <w:rPr>
          <w:spacing w:val="-1"/>
        </w:rPr>
        <w:t> </w:t>
      </w:r>
      <w:r>
        <w:rPr/>
        <w:t>relativas</w:t>
      </w:r>
      <w:r>
        <w:rPr>
          <w:spacing w:val="-1"/>
        </w:rPr>
        <w:t> </w:t>
      </w:r>
      <w:r>
        <w:rPr/>
        <w:t>à adequação</w:t>
      </w:r>
      <w:r>
        <w:rPr>
          <w:spacing w:val="-4"/>
        </w:rPr>
        <w:t> </w:t>
      </w:r>
      <w:r>
        <w:rPr/>
        <w:t>da formatação</w:t>
      </w:r>
      <w:r>
        <w:rPr>
          <w:spacing w:val="-14"/>
        </w:rPr>
        <w:t> </w:t>
      </w:r>
      <w:r>
        <w:rPr/>
        <w:t>da documentação</w:t>
      </w:r>
      <w:r>
        <w:rPr>
          <w:spacing w:val="-3"/>
        </w:rPr>
        <w:t> </w:t>
      </w:r>
      <w:r>
        <w:rPr/>
        <w:t>aplicável às pessoas imigrantes e à reorganizaçã</w:t>
      </w:r>
      <w:r>
        <w:rPr>
          <w:spacing w:val="-14"/>
        </w:rPr>
        <w:t> </w:t>
      </w:r>
      <w:r>
        <w:rPr/>
        <w:t>o</w:t>
      </w:r>
      <w:r>
        <w:rPr>
          <w:spacing w:val="-2"/>
        </w:rPr>
        <w:t> </w:t>
      </w:r>
      <w:r>
        <w:rPr/>
        <w:t>da ordem dos critérios de desempate.</w:t>
      </w:r>
    </w:p>
    <w:p>
      <w:pPr>
        <w:pStyle w:val="Heading2"/>
        <w:spacing w:before="232"/>
      </w:pPr>
      <w:r>
        <w:rPr>
          <w:spacing w:val="-2"/>
        </w:rPr>
        <w:t>Encaminhamentos:</w:t>
      </w:r>
    </w:p>
    <w:p>
      <w:pPr>
        <w:pStyle w:val="BodyText"/>
        <w:spacing w:before="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76" w:lineRule="auto" w:before="0" w:after="0"/>
        <w:ind w:left="745" w:right="474" w:hanging="360"/>
        <w:jc w:val="left"/>
        <w:rPr>
          <w:sz w:val="24"/>
        </w:rPr>
      </w:pPr>
      <w:r>
        <w:rPr>
          <w:sz w:val="24"/>
        </w:rPr>
        <w:t>Envio,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parte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todos os membros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comissão,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eventuais</w:t>
      </w:r>
      <w:r>
        <w:rPr>
          <w:spacing w:val="-12"/>
          <w:sz w:val="24"/>
        </w:rPr>
        <w:t> </w:t>
      </w:r>
      <w:r>
        <w:rPr>
          <w:sz w:val="24"/>
        </w:rPr>
        <w:t>apontamentos, dúvidas ou inconsistências referentes aos Artigos 1º ao 18º da nova minuta, impreterivelmente até domingo, dia 14 de junho de 2026, via e-mail;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76" w:lineRule="auto" w:before="13" w:after="0"/>
        <w:ind w:left="745" w:right="109" w:hanging="360"/>
        <w:jc w:val="left"/>
        <w:rPr>
          <w:sz w:val="24"/>
        </w:rPr>
      </w:pPr>
      <w:r>
        <w:rPr>
          <w:sz w:val="24"/>
        </w:rPr>
        <w:t>Adequação da redação</w:t>
      </w:r>
      <w:r>
        <w:rPr>
          <w:spacing w:val="-6"/>
          <w:sz w:val="24"/>
        </w:rPr>
        <w:t> </w:t>
      </w:r>
      <w:r>
        <w:rPr>
          <w:sz w:val="24"/>
        </w:rPr>
        <w:t>final do</w:t>
      </w:r>
      <w:r>
        <w:rPr>
          <w:spacing w:val="-6"/>
          <w:sz w:val="24"/>
        </w:rPr>
        <w:t> </w:t>
      </w:r>
      <w:r>
        <w:rPr>
          <w:sz w:val="24"/>
        </w:rPr>
        <w:t>edital pelo</w:t>
      </w:r>
      <w:r>
        <w:rPr>
          <w:spacing w:val="-6"/>
          <w:sz w:val="24"/>
        </w:rPr>
        <w:t> </w:t>
      </w:r>
      <w:r>
        <w:rPr>
          <w:sz w:val="24"/>
        </w:rPr>
        <w:t>apoio</w:t>
      </w:r>
      <w:r>
        <w:rPr>
          <w:spacing w:val="-6"/>
          <w:sz w:val="24"/>
        </w:rPr>
        <w:t> </w:t>
      </w:r>
      <w:r>
        <w:rPr>
          <w:sz w:val="24"/>
        </w:rPr>
        <w:t>técnico, incluindo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normativas</w:t>
      </w:r>
      <w:r>
        <w:rPr>
          <w:spacing w:val="-4"/>
          <w:sz w:val="24"/>
        </w:rPr>
        <w:t> </w:t>
      </w:r>
      <w:r>
        <w:rPr>
          <w:sz w:val="24"/>
        </w:rPr>
        <w:t>da Lei Federal nº 10.741/2003 nos critérios de desempate e a organização dos parágrafos de documentação e imigração;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76" w:lineRule="auto" w:before="12" w:after="0"/>
        <w:ind w:left="745" w:right="57" w:hanging="360"/>
        <w:jc w:val="left"/>
        <w:rPr>
          <w:sz w:val="24"/>
        </w:rPr>
      </w:pPr>
      <w:r>
        <w:rPr>
          <w:sz w:val="24"/>
        </w:rPr>
        <w:t>A próxima reunião</w:t>
      </w:r>
      <w:r>
        <w:rPr>
          <w:spacing w:val="-2"/>
          <w:sz w:val="24"/>
        </w:rPr>
        <w:t> </w:t>
      </w:r>
      <w:r>
        <w:rPr>
          <w:sz w:val="24"/>
        </w:rPr>
        <w:t>da Comissão</w:t>
      </w:r>
      <w:r>
        <w:rPr>
          <w:spacing w:val="-2"/>
          <w:sz w:val="24"/>
        </w:rPr>
        <w:t> </w:t>
      </w:r>
      <w:r>
        <w:rPr>
          <w:sz w:val="24"/>
        </w:rPr>
        <w:t>Eleitoral foi agendada para segunda-feira, dia 15 de junho de 2026, às 10h, para realizar a leitura final e consolidar o edital para </w:t>
      </w:r>
      <w:r>
        <w:rPr>
          <w:spacing w:val="-2"/>
          <w:sz w:val="24"/>
        </w:rPr>
        <w:t>publicação.</w:t>
      </w:r>
    </w:p>
    <w:sectPr>
      <w:pgSz w:w="11910" w:h="1685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4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5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31"/>
      <w:ind w:left="25"/>
      <w:outlineLvl w:val="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247"/>
      <w:ind w:left="25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45" w:right="57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2026-06-17T20:13:39Z</dcterms:created>
  <dcterms:modified xsi:type="dcterms:W3CDTF">2026-06-17T20:13:39Z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2026-06-12T00:00:00Z</vt:filetime>
  </property>
</Properties>
</file>